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3000"/>
      </w:tblGrid>
      <w:tr w:rsidR="00B32037" w:rsidRPr="00687D95" w14:paraId="5DBC386B" w14:textId="77777777" w:rsidTr="00F317FC">
        <w:trPr>
          <w:tblCellSpacing w:w="0" w:type="dxa"/>
        </w:trPr>
        <w:tc>
          <w:tcPr>
            <w:tcW w:w="3500" w:type="pct"/>
            <w:vAlign w:val="center"/>
            <w:hideMark/>
          </w:tcPr>
          <w:p w14:paraId="0B759541" w14:textId="77777777" w:rsidR="00B32037" w:rsidRPr="00687D95" w:rsidRDefault="00B32037" w:rsidP="00F3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_GoBack"/>
            <w:bookmarkEnd w:id="0"/>
          </w:p>
        </w:tc>
        <w:tc>
          <w:tcPr>
            <w:tcW w:w="1500" w:type="pct"/>
            <w:vAlign w:val="center"/>
            <w:hideMark/>
          </w:tcPr>
          <w:p w14:paraId="38EB989C" w14:textId="77777777" w:rsidR="00B32037" w:rsidRDefault="00B32037" w:rsidP="00F3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ЗАТВЕРДЖЕНО</w:t>
            </w: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рішення орендодавця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</w:t>
            </w: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</w:t>
            </w:r>
          </w:p>
          <w:p w14:paraId="414A62C7" w14:textId="77777777" w:rsidR="00B32037" w:rsidRPr="00687D95" w:rsidRDefault="00B32037" w:rsidP="00F3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</w:t>
            </w: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 №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</w:t>
            </w:r>
            <w:r w:rsidRPr="00687D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</w:p>
        </w:tc>
      </w:tr>
    </w:tbl>
    <w:p w14:paraId="12063762" w14:textId="77777777" w:rsidR="00C72808" w:rsidRPr="00C72808" w:rsidRDefault="00C72808" w:rsidP="00C72808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uk-UA"/>
        </w:rPr>
        <w:t>ПРОТОКОЛ ЕЛЕКТРОННОГО АУКЦІОНУ № LLE001-UA-20221226-68394</w:t>
      </w:r>
    </w:p>
    <w:p w14:paraId="4A4DE12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було заведено інформацію про лот в ЕТС: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ТОВАРИСТВО З ОБМЕЖЕНОЮ ВІДПОВІДАЛЬНІСТЮ "ЗАКУПКИ.ПРОМ.УА"</w:t>
      </w:r>
    </w:p>
    <w:p w14:paraId="6F40F1F8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надано цінову пропозицію переможця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</w:p>
    <w:p w14:paraId="08CE17E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Номер лота: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18</w:t>
      </w:r>
    </w:p>
    <w:p w14:paraId="4E3CB41F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Організатор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Дунаєвецька міська рада</w:t>
      </w:r>
    </w:p>
    <w:p w14:paraId="141B0AE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Статус електронного аукціону: Аукціон відбувся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/ Один учасник</w:t>
      </w:r>
    </w:p>
    <w:p w14:paraId="21ADD02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початку електронного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11.01.2023 11:05:00</w:t>
      </w:r>
    </w:p>
    <w:p w14:paraId="4FBEB49B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Дата та час завершення електронного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077A07D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активів (майна)/права лота (склад лота):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 Оренда частини адміністративної будівлі (кабінет №34), загальною площею 16,5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кв.м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, за адресою: вул. Соборна, 7/7, м. Дунаївці, Кам'янець-Подільського району, Хмельницької області</w:t>
      </w:r>
    </w:p>
    <w:p w14:paraId="6F8AD017" w14:textId="77777777" w:rsidR="00C72808" w:rsidRPr="00C72808" w:rsidRDefault="00C72808" w:rsidP="00C7280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Частина адміністративної будівлі (кабінет №34), загальною площею 16,5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кв.м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, за адресою вул. Соборна 7/7, м. Дунаївці, Кам'янець-Подільського району, Хмельницької області</w:t>
      </w:r>
    </w:p>
    <w:p w14:paraId="1BE08FD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Стартовий розмір орендної плати: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642,70 грн без ПДВ</w:t>
      </w:r>
    </w:p>
    <w:p w14:paraId="5AF8BB6F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Фінальна орендна плата на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  <w:lang w:eastAsia="uk-UA"/>
        </w:rPr>
        <w:t>місяць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 / день / годину 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642,71 грн без ПДВ</w:t>
      </w:r>
    </w:p>
    <w:p w14:paraId="6A17D59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Крок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6,43 грн</w:t>
      </w:r>
    </w:p>
    <w:p w14:paraId="0F487D5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гарантійного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3 250,00 грн</w:t>
      </w:r>
    </w:p>
    <w:p w14:paraId="2A2FD14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Розмір реєстраційного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650,00 грн</w:t>
      </w:r>
    </w:p>
    <w:p w14:paraId="70E4E6F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Учасники електронного аукціону:</w:t>
      </w:r>
    </w:p>
    <w:p w14:paraId="187CFFD3" w14:textId="77777777" w:rsidR="00C72808" w:rsidRPr="00C72808" w:rsidRDefault="00C72808" w:rsidP="00C7280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Кушнір Алла Вікторівна, ІПН/РНОКПП: 2266614407</w:t>
      </w:r>
    </w:p>
    <w:p w14:paraId="5522DD9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Закриті цінові пропозиції учасників: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5"/>
        <w:gridCol w:w="1842"/>
        <w:gridCol w:w="3442"/>
      </w:tblGrid>
      <w:tr w:rsidR="00C72808" w:rsidRPr="00C72808" w14:paraId="1C2A0E4E" w14:textId="77777777" w:rsidTr="00C7280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9C4BC4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Кушнір Алла Вікторівна</w:t>
            </w:r>
          </w:p>
        </w:tc>
        <w:tc>
          <w:tcPr>
            <w:tcW w:w="0" w:type="auto"/>
            <w:vAlign w:val="center"/>
            <w:hideMark/>
          </w:tcPr>
          <w:p w14:paraId="48136A7B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642,71 грн</w:t>
            </w:r>
          </w:p>
        </w:tc>
        <w:tc>
          <w:tcPr>
            <w:tcW w:w="0" w:type="auto"/>
            <w:vAlign w:val="center"/>
            <w:hideMark/>
          </w:tcPr>
          <w:p w14:paraId="2BE8C714" w14:textId="77777777" w:rsidR="00C72808" w:rsidRPr="00C72808" w:rsidRDefault="00C72808" w:rsidP="00C72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30.12.2022 21:13:26</w:t>
            </w:r>
          </w:p>
        </w:tc>
      </w:tr>
    </w:tbl>
    <w:p w14:paraId="1473771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CAD76E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 (учасник, що подав єдину заяву):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Кушнір Алла Вікторівна, ІПН/РНОКПП: 2266614407</w:t>
      </w:r>
    </w:p>
    <w:p w14:paraId="15B6DD2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34DD55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Учасник, якого дискваліфіковано відповідно до п._____ Регламенту: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C728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  <w:lang w:eastAsia="uk-UA"/>
        </w:rPr>
        <w:t>__________</w:t>
      </w:r>
    </w:p>
    <w:p w14:paraId="06B711F0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оператором реєстраційного внеску:</w:t>
      </w:r>
    </w:p>
    <w:p w14:paraId="3837E826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Одержувач: ДКСУ м. Київ</w:t>
      </w:r>
    </w:p>
    <w:p w14:paraId="53D1C9FA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04060714</w:t>
      </w:r>
    </w:p>
    <w:p w14:paraId="323E634C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Назва банку: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1E742E88" w14:textId="77777777" w:rsidR="00C72808" w:rsidRPr="00C72808" w:rsidRDefault="00C72808" w:rsidP="00C7280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Номер банківського рахунку в форматі IBAN: UA588201720355219035000035058</w:t>
      </w:r>
    </w:p>
    <w:p w14:paraId="62DCF4C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оператором гарантійного внеску:</w:t>
      </w:r>
    </w:p>
    <w:p w14:paraId="51A859D4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Одержувач: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428AEF6F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04060714</w:t>
      </w:r>
    </w:p>
    <w:p w14:paraId="671051DC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Назва банку: ДКСУ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м.Київ</w:t>
      </w:r>
      <w:proofErr w:type="spellEnd"/>
    </w:p>
    <w:p w14:paraId="78214B45" w14:textId="77777777" w:rsidR="00C72808" w:rsidRPr="00C72808" w:rsidRDefault="00C72808" w:rsidP="00C728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Номер банківського рахунку в форматі IBAN: UA588201720355219035000035058</w:t>
      </w:r>
    </w:p>
    <w:p w14:paraId="45B0DEC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переможцем авансового внеску: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56CBE969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організатора для перерахування переможцем забезпечувального депозиту: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67C6391C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3A89CA7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lastRenderedPageBreak/>
        <w:t>Реквізити організатора для перерахування компенсації невід’ємних поліпшень (в разі їх наявності):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</w:t>
      </w:r>
    </w:p>
    <w:p w14:paraId="56616D7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Реквізити для сплати орендних платежів:</w:t>
      </w:r>
    </w:p>
    <w:p w14:paraId="72B0D234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 xml:space="preserve">Одержувач: ГУК у 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Хмел.обл</w:t>
      </w:r>
      <w:proofErr w:type="spellEnd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/</w:t>
      </w:r>
      <w:proofErr w:type="spellStart"/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Дунаєвецьк.мтг</w:t>
      </w:r>
      <w:proofErr w:type="spellEnd"/>
    </w:p>
    <w:p w14:paraId="047D17A5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Код ЄДРПОУ або ІПН або паспорт: 37971775</w:t>
      </w:r>
    </w:p>
    <w:p w14:paraId="4E00C711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Назва банку: Казначейство України</w:t>
      </w:r>
    </w:p>
    <w:p w14:paraId="0EE1C4E0" w14:textId="77777777" w:rsidR="00C72808" w:rsidRPr="00C72808" w:rsidRDefault="00C72808" w:rsidP="00C7280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Номер банківського рахунку в форматі IBAN: UA288999980334179850000022655</w:t>
      </w:r>
    </w:p>
    <w:p w14:paraId="71981A0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Винагорода оператора, через електронний майданчик якого подано переможну пропозицію: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462,76 грн (чотириста шістдесят дві гривні 76 копійок), у т.ч. ПДВ 77,13 грн</w:t>
      </w:r>
    </w:p>
    <w:p w14:paraId="732BD669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73CD5FD2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Сума, що підлягає перерахуванню переможцю електронного аукціону від оператора, через електронний майданчик якого подано найвищу цінову пропозицію: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2 787,24 грн (дві тисячі сімсот вісімдесят сім гривень 24 копійки)</w:t>
      </w:r>
    </w:p>
    <w:p w14:paraId="28E1E7DD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7D88C466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(орендна плата), яка підлягає сплаті переможцем електронного аукціону на 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  <w:lang w:eastAsia="uk-UA"/>
        </w:rPr>
        <w:t>місяць</w:t>
      </w: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 / день / годину: 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642,71 грн без ПДВ (шістсот сорок дві гривні 71 копійка без ПДВ)</w:t>
      </w:r>
    </w:p>
    <w:p w14:paraId="02E3895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6E17E9D3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в бюджет: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06DEC59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орендодавцю: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33D6DD5E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Сума частини орендної плати, яка підлягає сплаті переможцем електронного аукціону балансоутримувачу: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__________ грн</w:t>
      </w:r>
    </w:p>
    <w:p w14:paraId="54F73B02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2B9FB017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Протокол електронного аукціону сформовано: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10.01.2023 20:00:03</w:t>
      </w:r>
    </w:p>
    <w:p w14:paraId="28333F91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11A7604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Переможець електронного аукціону (учасник, що подав єдину заяву / чинний орендар, який реалізує своє переважне право на продовження договору оренди) зобов'язується:</w:t>
      </w:r>
    </w:p>
    <w:p w14:paraId="7F2E5735" w14:textId="77777777" w:rsidR="00C72808" w:rsidRPr="00C72808" w:rsidRDefault="00C72808" w:rsidP="00C728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підписати в (4) чотирьох оригінальних примірниках протокол електронного аукціону у строки передбачені Порядком передачі в оренду державного та комунального майна, затвердженим постановою КМУ від 03.06.2020 №483 (далі - Порядком), або іншим нормативно-правовим актом та направити його на підписання оператору, через який таким переможцем електронного аукціону подано найвищу цінову пропозицію.</w:t>
      </w:r>
    </w:p>
    <w:p w14:paraId="2FD491B4" w14:textId="77777777" w:rsidR="00C72808" w:rsidRPr="00C72808" w:rsidRDefault="00C72808" w:rsidP="00C7280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провести розрахунок відповідно до договору та Порядку, та підписати договір у строки передбачені Порядком або іншим нормативно-правовим актом.</w:t>
      </w:r>
    </w:p>
    <w:p w14:paraId="0AF809F5" w14:textId="77777777" w:rsidR="00C72808" w:rsidRPr="00C72808" w:rsidRDefault="00C72808" w:rsidP="00C7280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Переможець електронного аукціону (учасник, що подав єдину заяву):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Кушнір Алла Вікторівна, ІПН/РНОКПП: 2266614407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C72808" w:rsidRPr="00C72808" w14:paraId="55BE198B" w14:textId="77777777" w:rsidTr="00C72808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68A2B9F8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45C54140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3B650C24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2E8F9D64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695D6C6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D5D54C7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108A30E2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208218BB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39FB947A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37BDE4C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420BB225" w14:textId="77777777" w:rsidR="00C72808" w:rsidRPr="00C72808" w:rsidRDefault="00C72808" w:rsidP="00C72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C72808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78E6DD1B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4BBD5F6D" w14:textId="77777777" w:rsidR="00C72808" w:rsidRPr="00C72808" w:rsidRDefault="00C72808" w:rsidP="00C72808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C7280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оператора, через електронний майданчик якого надано цінову пропозицію переможця аукціону: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ТОВ "БІРЖА ПОДІЛЬСЬКА"</w:t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  <w:r w:rsidRPr="00C72808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32037" w:rsidRPr="00253AB9" w14:paraId="580B57B8" w14:textId="77777777" w:rsidTr="00F317FC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3F2CFF60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Директор</w:t>
            </w:r>
          </w:p>
          <w:p w14:paraId="3C4DDA2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11B78ABA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4951B2A6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E3F632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0CC52C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9911E5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Олександр БАЦУРА</w:t>
            </w:r>
          </w:p>
          <w:p w14:paraId="4F4605B0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4C55042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48E515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12D387B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46310390" w14:textId="77777777" w:rsidR="00B32037" w:rsidRPr="00253AB9" w:rsidRDefault="00B32037" w:rsidP="00B3203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uk-UA"/>
        </w:rPr>
      </w:pPr>
    </w:p>
    <w:p w14:paraId="61627D5B" w14:textId="77777777" w:rsidR="00B32037" w:rsidRPr="00253AB9" w:rsidRDefault="00B32037" w:rsidP="00B32037">
      <w:pPr>
        <w:spacing w:after="24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253A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uk-UA"/>
        </w:rPr>
        <w:t>Найменування організатора:</w:t>
      </w:r>
      <w:r w:rsidRPr="00253AB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Дунаєвецька міська рада</w:t>
      </w:r>
      <w:r w:rsidRPr="00253AB9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B32037" w:rsidRPr="00253AB9" w14:paraId="5C09710C" w14:textId="77777777" w:rsidTr="00F317FC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1A70084B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Міський голова</w:t>
            </w:r>
          </w:p>
          <w:p w14:paraId="56FADEDD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7144B845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745E3629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5D50AFEA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7B7988EF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0872C5E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Веліна ЗАЯЦЬ</w:t>
            </w:r>
          </w:p>
          <w:p w14:paraId="5CBDC93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77DD5696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</w:p>
        </w:tc>
        <w:tc>
          <w:tcPr>
            <w:tcW w:w="1150" w:type="pct"/>
            <w:vAlign w:val="center"/>
            <w:hideMark/>
          </w:tcPr>
          <w:p w14:paraId="014FBDB8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_______________</w:t>
            </w:r>
          </w:p>
          <w:p w14:paraId="6B2DEDD2" w14:textId="77777777" w:rsidR="00B32037" w:rsidRPr="00253AB9" w:rsidRDefault="00B32037" w:rsidP="00F31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253AB9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(Дата підпису)</w:t>
            </w:r>
          </w:p>
        </w:tc>
      </w:tr>
    </w:tbl>
    <w:p w14:paraId="43555F2A" w14:textId="77777777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EF57586" w14:textId="69483462" w:rsidR="00C72808" w:rsidRPr="00C72808" w:rsidRDefault="00C72808" w:rsidP="00C72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3BDE00B0" w14:textId="120E912F" w:rsidR="00D57AEC" w:rsidRDefault="00C72808" w:rsidP="000F3F23">
      <w:pPr>
        <w:spacing w:after="0" w:line="240" w:lineRule="auto"/>
      </w:pPr>
      <w:r w:rsidRPr="00C72808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  <w:lang w:eastAsia="uk-UA"/>
        </w:rPr>
        <w:t>**В аукціонах з оренди державного та комунального майна, при наявності грифу “ЗАТВЕРДЖЕНО” підпис організатора не є обов’язковим.</w:t>
      </w:r>
    </w:p>
    <w:sectPr w:rsidR="00D57A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822"/>
    <w:multiLevelType w:val="multilevel"/>
    <w:tmpl w:val="0EB2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06DFF"/>
    <w:multiLevelType w:val="multilevel"/>
    <w:tmpl w:val="3424B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65B3D"/>
    <w:multiLevelType w:val="multilevel"/>
    <w:tmpl w:val="00F0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33B0E"/>
    <w:multiLevelType w:val="multilevel"/>
    <w:tmpl w:val="9BA20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99683B"/>
    <w:multiLevelType w:val="multilevel"/>
    <w:tmpl w:val="F3603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F664D8"/>
    <w:multiLevelType w:val="multilevel"/>
    <w:tmpl w:val="DC289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24A"/>
    <w:rsid w:val="00054414"/>
    <w:rsid w:val="000F3F23"/>
    <w:rsid w:val="001B24D0"/>
    <w:rsid w:val="00B32037"/>
    <w:rsid w:val="00C72808"/>
    <w:rsid w:val="00CC324A"/>
    <w:rsid w:val="00D57AEC"/>
    <w:rsid w:val="00E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7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2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280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C728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2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280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C728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</cp:revision>
  <dcterms:created xsi:type="dcterms:W3CDTF">2023-01-12T09:25:00Z</dcterms:created>
  <dcterms:modified xsi:type="dcterms:W3CDTF">2023-01-12T09:25:00Z</dcterms:modified>
</cp:coreProperties>
</file>